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DF01" w14:textId="21CB1834" w:rsidR="008464C7" w:rsidRPr="008464C7" w:rsidRDefault="008464C7" w:rsidP="008464C7">
      <w:pPr>
        <w:jc w:val="center"/>
      </w:pPr>
      <w:r>
        <w:rPr>
          <w:noProof/>
        </w:rPr>
        <w:drawing>
          <wp:inline distT="0" distB="0" distL="0" distR="0" wp14:anchorId="076C5085" wp14:editId="419B2B5B">
            <wp:extent cx="3262579" cy="571699"/>
            <wp:effectExtent l="0" t="0" r="0" b="0"/>
            <wp:docPr id="1" name="Picture 1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JDOE bann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148" cy="57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AD68F" w14:textId="45E1D111" w:rsidR="00833E83" w:rsidRDefault="00833E83" w:rsidP="0008229A">
      <w:pPr>
        <w:pStyle w:val="Heading1"/>
        <w:spacing w:before="0" w:after="240"/>
        <w:jc w:val="center"/>
        <w:rPr>
          <w:rFonts w:asciiTheme="minorHAnsi" w:hAnsiTheme="minorHAnsi" w:cstheme="minorHAnsi"/>
          <w:color w:val="auto"/>
        </w:rPr>
      </w:pPr>
      <w:r w:rsidRPr="00B63F2F">
        <w:rPr>
          <w:rFonts w:asciiTheme="minorHAnsi" w:hAnsiTheme="minorHAnsi" w:cstheme="minorHAnsi"/>
          <w:color w:val="auto"/>
        </w:rPr>
        <w:t xml:space="preserve">New Jersey DLM Participation Criteria for the </w:t>
      </w:r>
      <w:r w:rsidR="004E6538">
        <w:rPr>
          <w:rFonts w:asciiTheme="minorHAnsi" w:hAnsiTheme="minorHAnsi" w:cstheme="minorHAnsi"/>
          <w:color w:val="auto"/>
        </w:rPr>
        <w:t>202</w:t>
      </w:r>
      <w:r w:rsidR="009B50AE">
        <w:rPr>
          <w:rFonts w:asciiTheme="minorHAnsi" w:hAnsiTheme="minorHAnsi" w:cstheme="minorHAnsi"/>
          <w:color w:val="auto"/>
        </w:rPr>
        <w:t>2</w:t>
      </w:r>
      <w:r w:rsidR="004E6538">
        <w:rPr>
          <w:rFonts w:asciiTheme="minorHAnsi" w:hAnsiTheme="minorHAnsi" w:cstheme="minorHAnsi"/>
          <w:color w:val="auto"/>
        </w:rPr>
        <w:t>-202</w:t>
      </w:r>
      <w:r w:rsidR="009B50AE">
        <w:rPr>
          <w:rFonts w:asciiTheme="minorHAnsi" w:hAnsiTheme="minorHAnsi" w:cstheme="minorHAnsi"/>
          <w:color w:val="auto"/>
        </w:rPr>
        <w:t>3</w:t>
      </w:r>
      <w:r w:rsidRPr="00B63F2F">
        <w:rPr>
          <w:rFonts w:asciiTheme="minorHAnsi" w:hAnsiTheme="minorHAnsi" w:cstheme="minorHAnsi"/>
          <w:color w:val="auto"/>
        </w:rPr>
        <w:t xml:space="preserve"> School Year</w:t>
      </w:r>
    </w:p>
    <w:p w14:paraId="480CF5AE" w14:textId="77777777" w:rsidR="00592E61" w:rsidRDefault="00592E61" w:rsidP="00592E61">
      <w:pPr>
        <w:rPr>
          <w:bCs/>
        </w:rPr>
      </w:pPr>
      <w:r w:rsidRPr="00DA2AFF">
        <w:rPr>
          <w:bCs/>
        </w:rPr>
        <w:t xml:space="preserve">The Dynamic Learning Maps (DLM) assessments </w:t>
      </w:r>
      <w:r>
        <w:rPr>
          <w:bCs/>
        </w:rPr>
        <w:t xml:space="preserve">are based on the Essential Elements and measure a student’s performance on alternate achievement standards. </w:t>
      </w:r>
      <w:r w:rsidRPr="00DA2AFF">
        <w:rPr>
          <w:bCs/>
        </w:rPr>
        <w:t>Essential Elements are grade-level-specific expectations related to college</w:t>
      </w:r>
      <w:r>
        <w:rPr>
          <w:bCs/>
        </w:rPr>
        <w:t>-</w:t>
      </w:r>
      <w:r w:rsidRPr="00DA2AFF">
        <w:rPr>
          <w:bCs/>
        </w:rPr>
        <w:t>and career-readiness standards for students in the general population.</w:t>
      </w:r>
      <w:r>
        <w:rPr>
          <w:bCs/>
        </w:rPr>
        <w:t xml:space="preserve"> The DLM assessments measure performance on the Essential Elements.</w:t>
      </w:r>
    </w:p>
    <w:p w14:paraId="7C118AF6" w14:textId="2C5A46D0" w:rsidR="00592E61" w:rsidRPr="00592E61" w:rsidRDefault="00592E61" w:rsidP="00592E61">
      <w:r>
        <w:t>Students who participate in the DLM assessments are not precluded from participating in the menu of options available to meet the state assessment requirement for graduation.</w:t>
      </w:r>
    </w:p>
    <w:p w14:paraId="293BC1DA" w14:textId="4C2B47B3" w:rsidR="008A2ED6" w:rsidRPr="0008229A" w:rsidRDefault="008A2ED6" w:rsidP="0008229A">
      <w:pPr>
        <w:pStyle w:val="Heading2"/>
      </w:pPr>
      <w:r w:rsidRPr="0008229A">
        <w:t>Factors to Determine Participation in DLM</w:t>
      </w:r>
    </w:p>
    <w:p w14:paraId="1EF26327" w14:textId="3418748B" w:rsidR="008A2ED6" w:rsidRPr="00955893" w:rsidRDefault="008A2ED6" w:rsidP="0008229A">
      <w:pPr>
        <w:spacing w:before="120" w:after="120"/>
        <w:rPr>
          <w:bCs/>
        </w:rPr>
      </w:pPr>
      <w:r w:rsidRPr="00955893">
        <w:rPr>
          <w:bCs/>
        </w:rPr>
        <w:t xml:space="preserve">The following factors shall </w:t>
      </w:r>
      <w:r w:rsidRPr="00955893">
        <w:rPr>
          <w:rStyle w:val="Strong"/>
        </w:rPr>
        <w:t xml:space="preserve">not </w:t>
      </w:r>
      <w:r w:rsidRPr="00955893">
        <w:rPr>
          <w:bCs/>
        </w:rPr>
        <w:t>be used to determine participation in the DLM:</w:t>
      </w:r>
    </w:p>
    <w:p w14:paraId="4F0758CF" w14:textId="77777777" w:rsidR="008A2ED6" w:rsidRDefault="008A2ED6" w:rsidP="008A2ED6">
      <w:pPr>
        <w:pStyle w:val="ListParagraph"/>
        <w:numPr>
          <w:ilvl w:val="0"/>
          <w:numId w:val="2"/>
        </w:numPr>
        <w:spacing w:after="60" w:line="240" w:lineRule="auto"/>
        <w:contextualSpacing w:val="0"/>
      </w:pPr>
      <w:r>
        <w:t>English Language Learner (ELL) status</w:t>
      </w:r>
    </w:p>
    <w:p w14:paraId="67E6E499" w14:textId="77777777" w:rsidR="008A2ED6" w:rsidRDefault="008A2ED6" w:rsidP="008A2ED6">
      <w:pPr>
        <w:pStyle w:val="ListParagraph"/>
        <w:numPr>
          <w:ilvl w:val="0"/>
          <w:numId w:val="2"/>
        </w:numPr>
        <w:spacing w:after="60" w:line="240" w:lineRule="auto"/>
        <w:contextualSpacing w:val="0"/>
      </w:pPr>
      <w:r>
        <w:t>Anticipated disruptive behavior during testing</w:t>
      </w:r>
    </w:p>
    <w:p w14:paraId="1FDCB4E6" w14:textId="77777777" w:rsidR="008A2ED6" w:rsidRDefault="008A2ED6" w:rsidP="008A2ED6">
      <w:pPr>
        <w:pStyle w:val="ListParagraph"/>
        <w:numPr>
          <w:ilvl w:val="0"/>
          <w:numId w:val="2"/>
        </w:numPr>
        <w:spacing w:after="60" w:line="240" w:lineRule="auto"/>
        <w:contextualSpacing w:val="0"/>
      </w:pPr>
      <w:r>
        <w:t>Poor attendance or extended absences</w:t>
      </w:r>
    </w:p>
    <w:p w14:paraId="7114A3EF" w14:textId="77777777" w:rsidR="008A2ED6" w:rsidRDefault="008A2ED6" w:rsidP="008A2ED6">
      <w:pPr>
        <w:pStyle w:val="ListParagraph"/>
        <w:numPr>
          <w:ilvl w:val="0"/>
          <w:numId w:val="2"/>
        </w:numPr>
        <w:spacing w:after="60" w:line="240" w:lineRule="auto"/>
        <w:contextualSpacing w:val="0"/>
      </w:pPr>
      <w:r>
        <w:t>Anticipated poor performance on the general statewide assessment</w:t>
      </w:r>
    </w:p>
    <w:p w14:paraId="3FE1F37F" w14:textId="77777777" w:rsidR="008A2ED6" w:rsidRDefault="008A2ED6" w:rsidP="008A2ED6">
      <w:pPr>
        <w:pStyle w:val="ListParagraph"/>
        <w:numPr>
          <w:ilvl w:val="0"/>
          <w:numId w:val="2"/>
        </w:numPr>
        <w:spacing w:after="60" w:line="240" w:lineRule="auto"/>
        <w:contextualSpacing w:val="0"/>
      </w:pPr>
      <w:r>
        <w:t>Impact of the student’s score on the accountability system</w:t>
      </w:r>
    </w:p>
    <w:p w14:paraId="5A4729B9" w14:textId="77777777" w:rsidR="008A2ED6" w:rsidRDefault="008A2ED6" w:rsidP="008A2ED6">
      <w:pPr>
        <w:pStyle w:val="ListParagraph"/>
        <w:numPr>
          <w:ilvl w:val="0"/>
          <w:numId w:val="2"/>
        </w:numPr>
        <w:spacing w:after="60" w:line="240" w:lineRule="auto"/>
        <w:contextualSpacing w:val="0"/>
      </w:pPr>
      <w:r>
        <w:t>Need for accommodations to participate in the general statewide assessment</w:t>
      </w:r>
    </w:p>
    <w:p w14:paraId="77188F32" w14:textId="77777777" w:rsidR="008A2ED6" w:rsidRDefault="008A2ED6" w:rsidP="008A2ED6">
      <w:pPr>
        <w:pStyle w:val="ListParagraph"/>
        <w:numPr>
          <w:ilvl w:val="0"/>
          <w:numId w:val="2"/>
        </w:numPr>
        <w:spacing w:after="220" w:line="240" w:lineRule="auto"/>
      </w:pPr>
      <w:r>
        <w:t>Administrative decision</w:t>
      </w:r>
    </w:p>
    <w:p w14:paraId="509D7A96" w14:textId="77777777" w:rsidR="008A2ED6" w:rsidRPr="00955893" w:rsidRDefault="008A2ED6" w:rsidP="0008229A">
      <w:pPr>
        <w:spacing w:after="120"/>
        <w:rPr>
          <w:bCs/>
        </w:rPr>
      </w:pPr>
      <w:r w:rsidRPr="00955893">
        <w:rPr>
          <w:bCs/>
        </w:rPr>
        <w:t xml:space="preserve">The following factors may not be the </w:t>
      </w:r>
      <w:r w:rsidRPr="00955893">
        <w:rPr>
          <w:rStyle w:val="Strong"/>
        </w:rPr>
        <w:t xml:space="preserve">sole </w:t>
      </w:r>
      <w:r w:rsidRPr="00955893">
        <w:rPr>
          <w:bCs/>
        </w:rPr>
        <w:t>criteria used to determine participation in the DLM:</w:t>
      </w:r>
    </w:p>
    <w:p w14:paraId="4474A25C" w14:textId="77777777" w:rsidR="008A2ED6" w:rsidRPr="004B6315" w:rsidRDefault="008A2ED6" w:rsidP="0008229A">
      <w:pPr>
        <w:pStyle w:val="ListParagraph"/>
        <w:numPr>
          <w:ilvl w:val="0"/>
          <w:numId w:val="3"/>
        </w:numPr>
        <w:spacing w:after="60" w:line="240" w:lineRule="auto"/>
      </w:pPr>
      <w:r w:rsidRPr="004B6315">
        <w:t>Student’s disability category</w:t>
      </w:r>
    </w:p>
    <w:p w14:paraId="49858368" w14:textId="77777777" w:rsidR="008A2ED6" w:rsidRPr="004B6315" w:rsidRDefault="008A2ED6" w:rsidP="0008229A">
      <w:pPr>
        <w:pStyle w:val="ListParagraph"/>
        <w:numPr>
          <w:ilvl w:val="0"/>
          <w:numId w:val="3"/>
        </w:numPr>
        <w:spacing w:after="60" w:line="240" w:lineRule="auto"/>
      </w:pPr>
      <w:r w:rsidRPr="004B6315">
        <w:t xml:space="preserve">Percent of day in special education </w:t>
      </w:r>
    </w:p>
    <w:p w14:paraId="220EFA69" w14:textId="77777777" w:rsidR="008A2ED6" w:rsidRPr="004B6315" w:rsidRDefault="008A2ED6" w:rsidP="0008229A">
      <w:pPr>
        <w:pStyle w:val="ListParagraph"/>
        <w:numPr>
          <w:ilvl w:val="0"/>
          <w:numId w:val="3"/>
        </w:numPr>
        <w:spacing w:after="60" w:line="240" w:lineRule="auto"/>
      </w:pPr>
      <w:r w:rsidRPr="004B6315">
        <w:t>Academic and related services the student receives</w:t>
      </w:r>
    </w:p>
    <w:p w14:paraId="7FEE2CEE" w14:textId="55B9E30A" w:rsidR="008A2ED6" w:rsidRDefault="008A2ED6" w:rsidP="008A2ED6">
      <w:pPr>
        <w:pStyle w:val="ListParagraph"/>
        <w:numPr>
          <w:ilvl w:val="0"/>
          <w:numId w:val="3"/>
        </w:numPr>
        <w:spacing w:line="240" w:lineRule="auto"/>
      </w:pPr>
      <w:r w:rsidRPr="004B6315">
        <w:t>Instructional settin</w:t>
      </w:r>
      <w:r>
        <w:t>g</w:t>
      </w:r>
    </w:p>
    <w:p w14:paraId="7291FAB3" w14:textId="77777777" w:rsidR="008A2ED6" w:rsidRPr="004505BF" w:rsidRDefault="008A2ED6" w:rsidP="0008229A">
      <w:pPr>
        <w:pStyle w:val="Heading2"/>
      </w:pPr>
      <w:r w:rsidRPr="00AF4499">
        <w:t>Directions</w:t>
      </w:r>
    </w:p>
    <w:p w14:paraId="654BAA06" w14:textId="77777777" w:rsidR="008A2ED6" w:rsidRDefault="008A2ED6" w:rsidP="008A2ED6">
      <w:pPr>
        <w:pStyle w:val="ListParagraph"/>
        <w:widowControl w:val="0"/>
        <w:numPr>
          <w:ilvl w:val="0"/>
          <w:numId w:val="1"/>
        </w:numPr>
        <w:spacing w:after="120" w:line="226" w:lineRule="auto"/>
        <w:contextualSpacing w:val="0"/>
      </w:pPr>
      <w:r>
        <w:t>Complete the chart on page 2 for each content area. You may use one form for multiple content areas.</w:t>
      </w:r>
    </w:p>
    <w:p w14:paraId="22C691E8" w14:textId="01F41CF6" w:rsidR="008A2ED6" w:rsidRDefault="008A2ED6" w:rsidP="008A2ED6">
      <w:pPr>
        <w:pStyle w:val="ListParagraph"/>
        <w:widowControl w:val="0"/>
        <w:numPr>
          <w:ilvl w:val="0"/>
          <w:numId w:val="1"/>
        </w:numPr>
        <w:spacing w:after="120" w:line="226" w:lineRule="auto"/>
        <w:contextualSpacing w:val="0"/>
      </w:pPr>
      <w:r>
        <w:t>Make sure to complete the chart</w:t>
      </w:r>
      <w:r w:rsidR="00531C64">
        <w:t xml:space="preserve"> on </w:t>
      </w:r>
      <w:r>
        <w:t xml:space="preserve">page </w:t>
      </w:r>
      <w:r w:rsidR="00E943C1">
        <w:t>3</w:t>
      </w:r>
      <w:r>
        <w:t xml:space="preserve"> of the participation criteria. </w:t>
      </w:r>
    </w:p>
    <w:p w14:paraId="4D436364" w14:textId="417B6D64" w:rsidR="0008229A" w:rsidRDefault="008A2ED6" w:rsidP="008A2ED6">
      <w:pPr>
        <w:pStyle w:val="ListParagraph"/>
        <w:numPr>
          <w:ilvl w:val="0"/>
          <w:numId w:val="1"/>
        </w:numPr>
      </w:pPr>
      <w:r>
        <w:t>Retain the participation criteria document in the student record.</w:t>
      </w:r>
    </w:p>
    <w:p w14:paraId="0436B2F1" w14:textId="0E428846" w:rsidR="008A2ED6" w:rsidRDefault="0008229A" w:rsidP="0008229A">
      <w:r>
        <w:br w:type="page"/>
      </w:r>
    </w:p>
    <w:p w14:paraId="7B9B959C" w14:textId="67323120" w:rsidR="00AF4499" w:rsidRPr="00AF4499" w:rsidRDefault="0040020B" w:rsidP="009E4ED5">
      <w:pPr>
        <w:pStyle w:val="Heading2"/>
        <w:spacing w:before="0" w:after="0"/>
      </w:pPr>
      <w:r>
        <w:lastRenderedPageBreak/>
        <w:t>Participation Criteria Form</w:t>
      </w:r>
    </w:p>
    <w:p w14:paraId="090AD694" w14:textId="69BC65D5" w:rsidR="00833E83" w:rsidRPr="00833E83" w:rsidRDefault="00833E83" w:rsidP="00AF4499">
      <w:pPr>
        <w:tabs>
          <w:tab w:val="left" w:pos="7920"/>
        </w:tabs>
        <w:spacing w:before="240"/>
        <w:ind w:left="-720" w:firstLine="720"/>
        <w:rPr>
          <w:b/>
        </w:rPr>
      </w:pPr>
      <w:r w:rsidRPr="00833E83">
        <w:rPr>
          <w:b/>
        </w:rPr>
        <w:t>Student Name:</w:t>
      </w:r>
      <w:r w:rsidR="004505BF">
        <w:rPr>
          <w:b/>
        </w:rPr>
        <w:tab/>
      </w:r>
      <w:r w:rsidR="00333678">
        <w:rPr>
          <w:b/>
        </w:rPr>
        <w:t>Grade:</w:t>
      </w:r>
    </w:p>
    <w:p w14:paraId="090AD695" w14:textId="62AA4E5B" w:rsidR="00833E83" w:rsidRDefault="00833E83" w:rsidP="00DF116A">
      <w:pPr>
        <w:tabs>
          <w:tab w:val="left" w:pos="2520"/>
          <w:tab w:val="left" w:pos="4950"/>
        </w:tabs>
        <w:ind w:left="-720" w:firstLine="720"/>
      </w:pPr>
      <w:r w:rsidRPr="00833E83">
        <w:rPr>
          <w:b/>
        </w:rPr>
        <w:t>Content Area(s):</w:t>
      </w:r>
      <w:r>
        <w:t xml:space="preserve"> Math</w:t>
      </w:r>
      <w:r>
        <w:tab/>
        <w:t xml:space="preserve">English Language Arts </w:t>
      </w:r>
      <w:r w:rsidR="004505BF">
        <w:tab/>
      </w:r>
      <w:r>
        <w:t>Science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448"/>
        <w:gridCol w:w="1386"/>
        <w:gridCol w:w="2216"/>
        <w:gridCol w:w="2164"/>
      </w:tblGrid>
      <w:tr w:rsidR="00833E83" w14:paraId="090AD69A" w14:textId="77777777" w:rsidTr="0008229A">
        <w:trPr>
          <w:trHeight w:val="360"/>
          <w:tblHeader/>
        </w:trPr>
        <w:tc>
          <w:tcPr>
            <w:tcW w:w="6655" w:type="dxa"/>
            <w:shd w:val="clear" w:color="auto" w:fill="F2F2F2" w:themeFill="background1" w:themeFillShade="F2"/>
          </w:tcPr>
          <w:p w14:paraId="090AD696" w14:textId="77777777" w:rsidR="00833E83" w:rsidRPr="00833E83" w:rsidRDefault="00833E83" w:rsidP="00DF116A">
            <w:pPr>
              <w:spacing w:before="120" w:after="120"/>
              <w:jc w:val="center"/>
              <w:rPr>
                <w:b/>
              </w:rPr>
            </w:pPr>
            <w:r w:rsidRPr="00833E83">
              <w:rPr>
                <w:b/>
              </w:rPr>
              <w:t>Criteria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90AD697" w14:textId="77777777" w:rsidR="00833E83" w:rsidRPr="00833E83" w:rsidRDefault="00833E83" w:rsidP="00DF116A">
            <w:pPr>
              <w:spacing w:before="120" w:after="120"/>
              <w:jc w:val="center"/>
              <w:rPr>
                <w:b/>
              </w:rPr>
            </w:pPr>
            <w:r w:rsidRPr="00833E83">
              <w:rPr>
                <w:b/>
              </w:rPr>
              <w:t>Response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090AD698" w14:textId="390667A0" w:rsidR="00833E83" w:rsidRPr="00833E83" w:rsidRDefault="00833E83" w:rsidP="00DF116A">
            <w:pPr>
              <w:spacing w:before="120" w:after="120"/>
              <w:jc w:val="center"/>
              <w:rPr>
                <w:b/>
              </w:rPr>
            </w:pPr>
            <w:r w:rsidRPr="00833E83">
              <w:rPr>
                <w:b/>
              </w:rPr>
              <w:t>Response: Y</w:t>
            </w:r>
            <w:r w:rsidR="00955893">
              <w:rPr>
                <w:b/>
              </w:rPr>
              <w:t>es</w:t>
            </w:r>
          </w:p>
        </w:tc>
        <w:tc>
          <w:tcPr>
            <w:tcW w:w="2966" w:type="dxa"/>
            <w:shd w:val="clear" w:color="auto" w:fill="F2F2F2" w:themeFill="background1" w:themeFillShade="F2"/>
          </w:tcPr>
          <w:p w14:paraId="090AD699" w14:textId="48DF3C64" w:rsidR="00833E83" w:rsidRPr="00833E83" w:rsidRDefault="00833E83" w:rsidP="00DF116A">
            <w:pPr>
              <w:spacing w:before="120" w:after="120"/>
              <w:jc w:val="center"/>
              <w:rPr>
                <w:b/>
              </w:rPr>
            </w:pPr>
            <w:r w:rsidRPr="00833E83">
              <w:rPr>
                <w:b/>
              </w:rPr>
              <w:t>Response: N</w:t>
            </w:r>
            <w:r w:rsidR="00955893">
              <w:rPr>
                <w:b/>
              </w:rPr>
              <w:t>o</w:t>
            </w:r>
          </w:p>
        </w:tc>
      </w:tr>
      <w:tr w:rsidR="00833E83" w14:paraId="090AD69F" w14:textId="77777777" w:rsidTr="0008229A">
        <w:trPr>
          <w:trHeight w:val="761"/>
        </w:trPr>
        <w:tc>
          <w:tcPr>
            <w:tcW w:w="6655" w:type="dxa"/>
          </w:tcPr>
          <w:p w14:paraId="090AD69B" w14:textId="77777777" w:rsidR="00833E83" w:rsidRDefault="00833E83" w:rsidP="00DF116A">
            <w:pPr>
              <w:ind w:left="216" w:hanging="216"/>
            </w:pPr>
            <w:r w:rsidRPr="00833E83">
              <w:t>1. The student has a disability that significantly impacts</w:t>
            </w:r>
            <w:r>
              <w:t xml:space="preserve"> </w:t>
            </w:r>
            <w:r w:rsidRPr="00833E83">
              <w:t>intellectual functioning and adaptive behavior</w:t>
            </w:r>
          </w:p>
        </w:tc>
        <w:tc>
          <w:tcPr>
            <w:tcW w:w="1620" w:type="dxa"/>
            <w:vAlign w:val="center"/>
          </w:tcPr>
          <w:p w14:paraId="090AD69C" w14:textId="5363A7DE" w:rsidR="00833E83" w:rsidRDefault="00955893" w:rsidP="00D96F1A">
            <w:r>
              <w:t>Yes       No</w:t>
            </w:r>
          </w:p>
        </w:tc>
        <w:tc>
          <w:tcPr>
            <w:tcW w:w="3060" w:type="dxa"/>
            <w:vAlign w:val="center"/>
          </w:tcPr>
          <w:p w14:paraId="090AD69D" w14:textId="77777777" w:rsidR="00833E83" w:rsidRDefault="00833E83" w:rsidP="00DF116A">
            <w:r>
              <w:t>Go to Question 2</w:t>
            </w:r>
          </w:p>
        </w:tc>
        <w:tc>
          <w:tcPr>
            <w:tcW w:w="2966" w:type="dxa"/>
          </w:tcPr>
          <w:p w14:paraId="090AD69E" w14:textId="77777777" w:rsidR="00833E83" w:rsidRDefault="00833E83" w:rsidP="00833E83">
            <w:r w:rsidRPr="00833E83">
              <w:t>Stop. The student is not eligible to take the DLM for this content area.</w:t>
            </w:r>
          </w:p>
        </w:tc>
      </w:tr>
      <w:tr w:rsidR="00833E83" w14:paraId="090AD6A4" w14:textId="77777777" w:rsidTr="0008229A">
        <w:trPr>
          <w:trHeight w:val="761"/>
        </w:trPr>
        <w:tc>
          <w:tcPr>
            <w:tcW w:w="6655" w:type="dxa"/>
          </w:tcPr>
          <w:p w14:paraId="090AD6A0" w14:textId="77777777" w:rsidR="00833E83" w:rsidRDefault="00833E83" w:rsidP="00DF116A">
            <w:pPr>
              <w:ind w:left="216" w:hanging="216"/>
            </w:pPr>
            <w:r w:rsidRPr="00833E83">
              <w:t>2. The student is primarily taught using the DLM Essential Elements.</w:t>
            </w:r>
          </w:p>
        </w:tc>
        <w:tc>
          <w:tcPr>
            <w:tcW w:w="1620" w:type="dxa"/>
            <w:vAlign w:val="center"/>
          </w:tcPr>
          <w:p w14:paraId="090AD6A1" w14:textId="77DD9214" w:rsidR="00833E83" w:rsidRDefault="00955893" w:rsidP="00D96F1A">
            <w:r>
              <w:t>Yes       No</w:t>
            </w:r>
          </w:p>
        </w:tc>
        <w:tc>
          <w:tcPr>
            <w:tcW w:w="3060" w:type="dxa"/>
            <w:vAlign w:val="center"/>
          </w:tcPr>
          <w:p w14:paraId="090AD6A2" w14:textId="77777777" w:rsidR="00833E83" w:rsidRDefault="00833E83" w:rsidP="00DF116A">
            <w:r>
              <w:t xml:space="preserve">Go to Question </w:t>
            </w:r>
            <w:r w:rsidR="00106622">
              <w:t>3</w:t>
            </w:r>
          </w:p>
        </w:tc>
        <w:tc>
          <w:tcPr>
            <w:tcW w:w="2966" w:type="dxa"/>
          </w:tcPr>
          <w:p w14:paraId="090AD6A3" w14:textId="77777777" w:rsidR="00833E83" w:rsidRDefault="00833E83" w:rsidP="00833E83">
            <w:r w:rsidRPr="00833E83">
              <w:t>Stop. The student is not eligible to take the DLM for this content area.</w:t>
            </w:r>
          </w:p>
        </w:tc>
      </w:tr>
      <w:tr w:rsidR="00833E83" w14:paraId="090AD6A9" w14:textId="77777777" w:rsidTr="0008229A">
        <w:trPr>
          <w:trHeight w:val="761"/>
        </w:trPr>
        <w:tc>
          <w:tcPr>
            <w:tcW w:w="6655" w:type="dxa"/>
          </w:tcPr>
          <w:p w14:paraId="090AD6A5" w14:textId="77777777" w:rsidR="00833E83" w:rsidRDefault="00833E83" w:rsidP="00DF116A">
            <w:pPr>
              <w:ind w:left="216" w:hanging="216"/>
            </w:pPr>
            <w:r w:rsidRPr="00833E83">
              <w:t>3. The student requires extensive, repeated individualized instruction and support that is not of a temporary or transient nature.</w:t>
            </w:r>
          </w:p>
        </w:tc>
        <w:tc>
          <w:tcPr>
            <w:tcW w:w="1620" w:type="dxa"/>
            <w:vAlign w:val="center"/>
          </w:tcPr>
          <w:p w14:paraId="090AD6A6" w14:textId="6F78D31D" w:rsidR="00833E83" w:rsidRDefault="00955893" w:rsidP="00D96F1A">
            <w:r>
              <w:t>Yes       No</w:t>
            </w:r>
          </w:p>
        </w:tc>
        <w:tc>
          <w:tcPr>
            <w:tcW w:w="3060" w:type="dxa"/>
            <w:vAlign w:val="center"/>
          </w:tcPr>
          <w:p w14:paraId="090AD6A7" w14:textId="77777777" w:rsidR="00833E83" w:rsidRDefault="00833E83" w:rsidP="00DF116A">
            <w:r>
              <w:t xml:space="preserve">Go to Question </w:t>
            </w:r>
            <w:r w:rsidR="00106622">
              <w:t>4</w:t>
            </w:r>
          </w:p>
        </w:tc>
        <w:tc>
          <w:tcPr>
            <w:tcW w:w="2966" w:type="dxa"/>
          </w:tcPr>
          <w:p w14:paraId="090AD6A8" w14:textId="77777777" w:rsidR="00833E83" w:rsidRDefault="00833E83" w:rsidP="00833E83">
            <w:r w:rsidRPr="00833E83">
              <w:t>Stop. The student is not eligible to take the DLM for this content area.</w:t>
            </w:r>
          </w:p>
        </w:tc>
      </w:tr>
      <w:tr w:rsidR="00833E83" w14:paraId="090AD6AE" w14:textId="77777777" w:rsidTr="0008229A">
        <w:trPr>
          <w:trHeight w:val="761"/>
        </w:trPr>
        <w:tc>
          <w:tcPr>
            <w:tcW w:w="6655" w:type="dxa"/>
          </w:tcPr>
          <w:p w14:paraId="090AD6AA" w14:textId="77777777" w:rsidR="00833E83" w:rsidRDefault="00833E83" w:rsidP="00DF116A">
            <w:pPr>
              <w:ind w:left="216" w:hanging="216"/>
            </w:pPr>
            <w:r w:rsidRPr="00833E83">
              <w:t>4. The student uses substantially adapted materials and individualized methods of accessing information.</w:t>
            </w:r>
          </w:p>
        </w:tc>
        <w:tc>
          <w:tcPr>
            <w:tcW w:w="1620" w:type="dxa"/>
            <w:vAlign w:val="center"/>
          </w:tcPr>
          <w:p w14:paraId="090AD6AB" w14:textId="2919B39F" w:rsidR="00833E83" w:rsidRDefault="00955893" w:rsidP="00D96F1A">
            <w:r>
              <w:t>Yes       No</w:t>
            </w:r>
          </w:p>
        </w:tc>
        <w:tc>
          <w:tcPr>
            <w:tcW w:w="3060" w:type="dxa"/>
            <w:vAlign w:val="center"/>
          </w:tcPr>
          <w:p w14:paraId="090AD6AC" w14:textId="77777777" w:rsidR="00833E83" w:rsidRDefault="00833E83" w:rsidP="00DF116A">
            <w:r>
              <w:t xml:space="preserve">Go to Question </w:t>
            </w:r>
            <w:r w:rsidR="00106622">
              <w:t>5</w:t>
            </w:r>
          </w:p>
        </w:tc>
        <w:tc>
          <w:tcPr>
            <w:tcW w:w="2966" w:type="dxa"/>
          </w:tcPr>
          <w:p w14:paraId="090AD6AD" w14:textId="77777777" w:rsidR="00833E83" w:rsidRDefault="00833E83" w:rsidP="00833E83">
            <w:r w:rsidRPr="00833E83">
              <w:t>Stop. The student is not eligible to take the DLM for this content area.</w:t>
            </w:r>
          </w:p>
        </w:tc>
      </w:tr>
      <w:tr w:rsidR="00833E83" w14:paraId="090AD6B3" w14:textId="77777777" w:rsidTr="0008229A">
        <w:trPr>
          <w:trHeight w:val="761"/>
        </w:trPr>
        <w:tc>
          <w:tcPr>
            <w:tcW w:w="6655" w:type="dxa"/>
          </w:tcPr>
          <w:p w14:paraId="090AD6AF" w14:textId="77777777" w:rsidR="00833E83" w:rsidRDefault="00833E83" w:rsidP="00DF116A">
            <w:pPr>
              <w:ind w:left="216" w:hanging="216"/>
            </w:pPr>
            <w:r w:rsidRPr="00833E83">
              <w:t>5. The student’s significant intellectual disability will impact post school outcomes. (e.g. supported housing or employment)</w:t>
            </w:r>
          </w:p>
        </w:tc>
        <w:tc>
          <w:tcPr>
            <w:tcW w:w="1620" w:type="dxa"/>
            <w:vAlign w:val="center"/>
          </w:tcPr>
          <w:p w14:paraId="090AD6B0" w14:textId="2FD61F08" w:rsidR="00833E83" w:rsidRDefault="00955893" w:rsidP="00D96F1A">
            <w:r>
              <w:t>Yes       No</w:t>
            </w:r>
          </w:p>
        </w:tc>
        <w:tc>
          <w:tcPr>
            <w:tcW w:w="3060" w:type="dxa"/>
            <w:vAlign w:val="center"/>
          </w:tcPr>
          <w:p w14:paraId="090AD6B1" w14:textId="77777777" w:rsidR="00833E83" w:rsidRDefault="00106622" w:rsidP="00DF116A">
            <w:r>
              <w:t>The student is eligible to take the DLM for this content area.</w:t>
            </w:r>
          </w:p>
        </w:tc>
        <w:tc>
          <w:tcPr>
            <w:tcW w:w="2966" w:type="dxa"/>
          </w:tcPr>
          <w:p w14:paraId="090AD6B2" w14:textId="77777777" w:rsidR="00833E83" w:rsidRDefault="00833E83" w:rsidP="00833E83">
            <w:r w:rsidRPr="00833E83">
              <w:t>Stop. The student is not eligible to take the DLM for this content area.</w:t>
            </w:r>
          </w:p>
        </w:tc>
      </w:tr>
    </w:tbl>
    <w:p w14:paraId="090AD6C8" w14:textId="064662B4" w:rsidR="009B3143" w:rsidRPr="004E203A" w:rsidRDefault="002F0596" w:rsidP="009E4ED5">
      <w:pPr>
        <w:pStyle w:val="Heading2"/>
        <w:spacing w:before="240"/>
      </w:pPr>
      <w:r w:rsidRPr="004E203A">
        <w:t>Determinations and Assurances</w:t>
      </w:r>
    </w:p>
    <w:p w14:paraId="090AD6C9" w14:textId="77777777" w:rsidR="002F0596" w:rsidRPr="0008229A" w:rsidRDefault="002F0596" w:rsidP="009E4ED5">
      <w:pPr>
        <w:pStyle w:val="Heading3"/>
      </w:pPr>
      <w:r w:rsidRPr="0008229A">
        <w:t xml:space="preserve">Assessment </w:t>
      </w:r>
      <w:r w:rsidRPr="009E4ED5">
        <w:t>Determination</w:t>
      </w:r>
    </w:p>
    <w:p w14:paraId="090AD6CA" w14:textId="340E380F" w:rsidR="002F0596" w:rsidRDefault="002F0596" w:rsidP="0008229A">
      <w:pPr>
        <w:spacing w:after="120"/>
      </w:pPr>
      <w:r>
        <w:t>Indicate which assessment the student will be taking in each content area. In accordance with N.J.A.C. 6A:14-3.7(e)7, the IEP must document the determination as to whether a student will participate the general statewide assessment with accommodations or the alternate assessment.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3309"/>
        <w:gridCol w:w="3545"/>
        <w:gridCol w:w="3289"/>
      </w:tblGrid>
      <w:tr w:rsidR="002F0596" w14:paraId="090AD6CE" w14:textId="77777777" w:rsidTr="009E4ED5">
        <w:trPr>
          <w:trHeight w:val="397"/>
          <w:tblHeader/>
        </w:trPr>
        <w:tc>
          <w:tcPr>
            <w:tcW w:w="3309" w:type="dxa"/>
            <w:shd w:val="clear" w:color="auto" w:fill="D9D9D9" w:themeFill="background1" w:themeFillShade="D9"/>
          </w:tcPr>
          <w:p w14:paraId="090AD6CB" w14:textId="77777777" w:rsidR="002F0596" w:rsidRPr="00D94748" w:rsidRDefault="002F0596" w:rsidP="0068720D">
            <w:pPr>
              <w:jc w:val="center"/>
              <w:rPr>
                <w:b/>
              </w:rPr>
            </w:pPr>
            <w:r w:rsidRPr="00D94748">
              <w:rPr>
                <w:b/>
              </w:rPr>
              <w:t>Content Area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14:paraId="090AD6CC" w14:textId="77777777" w:rsidR="002F0596" w:rsidRPr="00D94748" w:rsidRDefault="002F0596" w:rsidP="0068720D">
            <w:pPr>
              <w:jc w:val="center"/>
              <w:rPr>
                <w:b/>
              </w:rPr>
            </w:pPr>
            <w:r w:rsidRPr="00D94748">
              <w:rPr>
                <w:b/>
              </w:rPr>
              <w:t>General Statewide Assessment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14:paraId="090AD6CD" w14:textId="77777777" w:rsidR="002F0596" w:rsidRPr="00D94748" w:rsidRDefault="002F0596" w:rsidP="0068720D">
            <w:pPr>
              <w:jc w:val="center"/>
              <w:rPr>
                <w:b/>
              </w:rPr>
            </w:pPr>
            <w:r w:rsidRPr="00D94748">
              <w:rPr>
                <w:b/>
              </w:rPr>
              <w:t>Dynamic Learning Maps (DLM)</w:t>
            </w:r>
          </w:p>
        </w:tc>
      </w:tr>
      <w:tr w:rsidR="002F0596" w14:paraId="090AD6D2" w14:textId="77777777" w:rsidTr="009E4ED5">
        <w:trPr>
          <w:trHeight w:val="375"/>
        </w:trPr>
        <w:tc>
          <w:tcPr>
            <w:tcW w:w="3309" w:type="dxa"/>
          </w:tcPr>
          <w:p w14:paraId="090AD6CF" w14:textId="77777777" w:rsidR="002F0596" w:rsidRDefault="002F0596" w:rsidP="0068720D">
            <w:r>
              <w:t>Math</w:t>
            </w:r>
          </w:p>
        </w:tc>
        <w:tc>
          <w:tcPr>
            <w:tcW w:w="3545" w:type="dxa"/>
          </w:tcPr>
          <w:p w14:paraId="090AD6D0" w14:textId="77777777" w:rsidR="002F0596" w:rsidRDefault="002F0596" w:rsidP="0068720D"/>
        </w:tc>
        <w:tc>
          <w:tcPr>
            <w:tcW w:w="3289" w:type="dxa"/>
          </w:tcPr>
          <w:p w14:paraId="090AD6D1" w14:textId="77777777" w:rsidR="002F0596" w:rsidRDefault="002F0596" w:rsidP="0068720D"/>
        </w:tc>
      </w:tr>
      <w:tr w:rsidR="002F0596" w14:paraId="090AD6D6" w14:textId="77777777" w:rsidTr="009E4ED5">
        <w:trPr>
          <w:trHeight w:val="397"/>
        </w:trPr>
        <w:tc>
          <w:tcPr>
            <w:tcW w:w="3309" w:type="dxa"/>
          </w:tcPr>
          <w:p w14:paraId="090AD6D3" w14:textId="77777777" w:rsidR="002F0596" w:rsidRDefault="002F0596" w:rsidP="0068720D">
            <w:r>
              <w:t>English Language Arts</w:t>
            </w:r>
          </w:p>
        </w:tc>
        <w:tc>
          <w:tcPr>
            <w:tcW w:w="3545" w:type="dxa"/>
          </w:tcPr>
          <w:p w14:paraId="090AD6D4" w14:textId="77777777" w:rsidR="002F0596" w:rsidRDefault="002F0596" w:rsidP="0068720D"/>
        </w:tc>
        <w:tc>
          <w:tcPr>
            <w:tcW w:w="3289" w:type="dxa"/>
          </w:tcPr>
          <w:p w14:paraId="090AD6D5" w14:textId="77777777" w:rsidR="002F0596" w:rsidRDefault="002F0596" w:rsidP="0068720D"/>
        </w:tc>
      </w:tr>
      <w:tr w:rsidR="002F0596" w14:paraId="090AD6DA" w14:textId="77777777" w:rsidTr="009E4ED5">
        <w:trPr>
          <w:trHeight w:val="375"/>
        </w:trPr>
        <w:tc>
          <w:tcPr>
            <w:tcW w:w="3309" w:type="dxa"/>
          </w:tcPr>
          <w:p w14:paraId="090AD6D7" w14:textId="77777777" w:rsidR="002F0596" w:rsidRDefault="002F0596" w:rsidP="0068720D">
            <w:r>
              <w:t>Science</w:t>
            </w:r>
          </w:p>
        </w:tc>
        <w:tc>
          <w:tcPr>
            <w:tcW w:w="3545" w:type="dxa"/>
          </w:tcPr>
          <w:p w14:paraId="090AD6D8" w14:textId="77777777" w:rsidR="002F0596" w:rsidRDefault="002F0596" w:rsidP="0068720D"/>
        </w:tc>
        <w:tc>
          <w:tcPr>
            <w:tcW w:w="3289" w:type="dxa"/>
          </w:tcPr>
          <w:p w14:paraId="090AD6D9" w14:textId="77777777" w:rsidR="002F0596" w:rsidRDefault="002F0596" w:rsidP="0068720D"/>
        </w:tc>
      </w:tr>
    </w:tbl>
    <w:p w14:paraId="38298D5F" w14:textId="77777777" w:rsidR="00E943C1" w:rsidRDefault="00E943C1">
      <w:pPr>
        <w:rPr>
          <w:b/>
          <w:szCs w:val="20"/>
        </w:rPr>
      </w:pPr>
      <w:r>
        <w:br w:type="page"/>
      </w:r>
    </w:p>
    <w:p w14:paraId="090AD6DC" w14:textId="76871B27" w:rsidR="002F0596" w:rsidRDefault="002F0596" w:rsidP="009E4ED5">
      <w:pPr>
        <w:pStyle w:val="Heading3"/>
      </w:pPr>
      <w:r w:rsidRPr="00E741BA">
        <w:lastRenderedPageBreak/>
        <w:t>IEP Team Agreement</w:t>
      </w:r>
    </w:p>
    <w:p w14:paraId="090AD6DD" w14:textId="77777777" w:rsidR="002F0596" w:rsidRPr="001E7458" w:rsidRDefault="002F0596" w:rsidP="0008229A">
      <w:pPr>
        <w:spacing w:after="120"/>
        <w:rPr>
          <w:b/>
          <w:sz w:val="24"/>
        </w:rPr>
      </w:pPr>
      <w:r>
        <w:t xml:space="preserve">List the name and title of each team member and indicate agreement/disagreement with the determination to participate in the DLM assessment. </w:t>
      </w:r>
    </w:p>
    <w:tbl>
      <w:tblPr>
        <w:tblStyle w:val="TableGrid"/>
        <w:tblW w:w="10224" w:type="dxa"/>
        <w:tblLook w:val="0420" w:firstRow="1" w:lastRow="0" w:firstColumn="0" w:lastColumn="0" w:noHBand="0" w:noVBand="1"/>
      </w:tblPr>
      <w:tblGrid>
        <w:gridCol w:w="3281"/>
        <w:gridCol w:w="4722"/>
        <w:gridCol w:w="2221"/>
      </w:tblGrid>
      <w:tr w:rsidR="002F0596" w14:paraId="090AD6E1" w14:textId="77777777" w:rsidTr="009E4ED5">
        <w:trPr>
          <w:trHeight w:val="739"/>
          <w:tblHeader/>
        </w:trPr>
        <w:tc>
          <w:tcPr>
            <w:tcW w:w="3281" w:type="dxa"/>
            <w:shd w:val="clear" w:color="auto" w:fill="D9D9D9" w:themeFill="background1" w:themeFillShade="D9"/>
            <w:vAlign w:val="center"/>
          </w:tcPr>
          <w:p w14:paraId="090AD6DE" w14:textId="77777777" w:rsidR="002F0596" w:rsidRPr="00E741BA" w:rsidRDefault="002F0596" w:rsidP="0068720D">
            <w:pPr>
              <w:jc w:val="center"/>
              <w:rPr>
                <w:b/>
              </w:rPr>
            </w:pPr>
            <w:r w:rsidRPr="00E741BA">
              <w:rPr>
                <w:b/>
              </w:rPr>
              <w:t>Name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090AD6DF" w14:textId="77777777" w:rsidR="002F0596" w:rsidRPr="00E741BA" w:rsidRDefault="002F0596" w:rsidP="0068720D">
            <w:pPr>
              <w:jc w:val="center"/>
              <w:rPr>
                <w:b/>
              </w:rPr>
            </w:pPr>
            <w:r w:rsidRPr="00E741BA">
              <w:rPr>
                <w:b/>
              </w:rPr>
              <w:t>Title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090AD6E0" w14:textId="77777777" w:rsidR="002F0596" w:rsidRPr="00E741BA" w:rsidRDefault="002F0596" w:rsidP="0068720D">
            <w:pPr>
              <w:jc w:val="center"/>
              <w:rPr>
                <w:b/>
              </w:rPr>
            </w:pPr>
            <w:r w:rsidRPr="00E741BA">
              <w:rPr>
                <w:b/>
              </w:rPr>
              <w:t>Agree with Assessment Determination</w:t>
            </w:r>
          </w:p>
        </w:tc>
      </w:tr>
      <w:tr w:rsidR="002F0596" w14:paraId="090AD6E5" w14:textId="77777777" w:rsidTr="009E4ED5">
        <w:trPr>
          <w:trHeight w:val="404"/>
        </w:trPr>
        <w:tc>
          <w:tcPr>
            <w:tcW w:w="3281" w:type="dxa"/>
          </w:tcPr>
          <w:p w14:paraId="090AD6E2" w14:textId="77777777" w:rsidR="002F0596" w:rsidRDefault="002F0596" w:rsidP="0068720D"/>
        </w:tc>
        <w:tc>
          <w:tcPr>
            <w:tcW w:w="4722" w:type="dxa"/>
          </w:tcPr>
          <w:p w14:paraId="090AD6E3" w14:textId="77777777" w:rsidR="002F0596" w:rsidRDefault="002F0596" w:rsidP="0068720D"/>
        </w:tc>
        <w:tc>
          <w:tcPr>
            <w:tcW w:w="2221" w:type="dxa"/>
            <w:vAlign w:val="center"/>
          </w:tcPr>
          <w:p w14:paraId="090AD6E4" w14:textId="1DED1603" w:rsidR="002F0596" w:rsidRDefault="00D96F1A" w:rsidP="0008229A">
            <w:pPr>
              <w:ind w:left="288"/>
            </w:pPr>
            <w:r>
              <w:t xml:space="preserve">Yes   </w:t>
            </w:r>
            <w:r w:rsidR="00BA28A9">
              <w:t xml:space="preserve">   </w:t>
            </w:r>
            <w:r w:rsidR="000C4F7A">
              <w:t xml:space="preserve">  </w:t>
            </w:r>
            <w:r>
              <w:t>No</w:t>
            </w:r>
          </w:p>
        </w:tc>
      </w:tr>
      <w:tr w:rsidR="002F0596" w14:paraId="090AD6E9" w14:textId="77777777" w:rsidTr="009E4ED5">
        <w:trPr>
          <w:trHeight w:val="404"/>
        </w:trPr>
        <w:tc>
          <w:tcPr>
            <w:tcW w:w="3281" w:type="dxa"/>
          </w:tcPr>
          <w:p w14:paraId="090AD6E6" w14:textId="77777777" w:rsidR="002F0596" w:rsidRDefault="002F0596" w:rsidP="0068720D"/>
        </w:tc>
        <w:tc>
          <w:tcPr>
            <w:tcW w:w="4722" w:type="dxa"/>
          </w:tcPr>
          <w:p w14:paraId="090AD6E7" w14:textId="77777777" w:rsidR="002F0596" w:rsidRDefault="002F0596" w:rsidP="0068720D"/>
        </w:tc>
        <w:tc>
          <w:tcPr>
            <w:tcW w:w="2221" w:type="dxa"/>
            <w:vAlign w:val="center"/>
          </w:tcPr>
          <w:p w14:paraId="090AD6E8" w14:textId="15184D54" w:rsidR="002F0596" w:rsidRDefault="000C4F7A" w:rsidP="0008229A">
            <w:pPr>
              <w:ind w:left="288"/>
            </w:pPr>
            <w:r>
              <w:t>Yes        No</w:t>
            </w:r>
          </w:p>
        </w:tc>
      </w:tr>
      <w:tr w:rsidR="002F0596" w14:paraId="090AD6ED" w14:textId="77777777" w:rsidTr="009E4ED5">
        <w:trPr>
          <w:trHeight w:val="404"/>
        </w:trPr>
        <w:tc>
          <w:tcPr>
            <w:tcW w:w="3281" w:type="dxa"/>
          </w:tcPr>
          <w:p w14:paraId="090AD6EA" w14:textId="77777777" w:rsidR="002F0596" w:rsidRDefault="002F0596" w:rsidP="0068720D"/>
        </w:tc>
        <w:tc>
          <w:tcPr>
            <w:tcW w:w="4722" w:type="dxa"/>
          </w:tcPr>
          <w:p w14:paraId="090AD6EB" w14:textId="77777777" w:rsidR="002F0596" w:rsidRDefault="002F0596" w:rsidP="0068720D"/>
        </w:tc>
        <w:tc>
          <w:tcPr>
            <w:tcW w:w="2221" w:type="dxa"/>
            <w:vAlign w:val="center"/>
          </w:tcPr>
          <w:p w14:paraId="090AD6EC" w14:textId="2A8460A9" w:rsidR="002F0596" w:rsidRDefault="000C4F7A" w:rsidP="0008229A">
            <w:pPr>
              <w:ind w:left="288"/>
            </w:pPr>
            <w:r>
              <w:t>Yes        No</w:t>
            </w:r>
          </w:p>
        </w:tc>
      </w:tr>
      <w:tr w:rsidR="002F0596" w14:paraId="090AD6F1" w14:textId="77777777" w:rsidTr="009E4ED5">
        <w:trPr>
          <w:trHeight w:val="404"/>
        </w:trPr>
        <w:tc>
          <w:tcPr>
            <w:tcW w:w="3281" w:type="dxa"/>
          </w:tcPr>
          <w:p w14:paraId="090AD6EE" w14:textId="77777777" w:rsidR="002F0596" w:rsidRDefault="002F0596" w:rsidP="0068720D"/>
        </w:tc>
        <w:tc>
          <w:tcPr>
            <w:tcW w:w="4722" w:type="dxa"/>
          </w:tcPr>
          <w:p w14:paraId="090AD6EF" w14:textId="77777777" w:rsidR="002F0596" w:rsidRDefault="002F0596" w:rsidP="0068720D"/>
        </w:tc>
        <w:tc>
          <w:tcPr>
            <w:tcW w:w="2221" w:type="dxa"/>
            <w:vAlign w:val="center"/>
          </w:tcPr>
          <w:p w14:paraId="090AD6F0" w14:textId="5B8C1558" w:rsidR="002F0596" w:rsidRDefault="000C4F7A" w:rsidP="0008229A">
            <w:pPr>
              <w:ind w:left="288"/>
            </w:pPr>
            <w:r>
              <w:t>Yes        No</w:t>
            </w:r>
          </w:p>
        </w:tc>
      </w:tr>
      <w:tr w:rsidR="002F0596" w14:paraId="090AD6F5" w14:textId="77777777" w:rsidTr="009E4ED5">
        <w:trPr>
          <w:trHeight w:val="404"/>
        </w:trPr>
        <w:tc>
          <w:tcPr>
            <w:tcW w:w="3281" w:type="dxa"/>
          </w:tcPr>
          <w:p w14:paraId="090AD6F2" w14:textId="77777777" w:rsidR="002F0596" w:rsidRDefault="002F0596" w:rsidP="0068720D"/>
        </w:tc>
        <w:tc>
          <w:tcPr>
            <w:tcW w:w="4722" w:type="dxa"/>
          </w:tcPr>
          <w:p w14:paraId="090AD6F3" w14:textId="77777777" w:rsidR="002F0596" w:rsidRDefault="002F0596" w:rsidP="0068720D"/>
        </w:tc>
        <w:tc>
          <w:tcPr>
            <w:tcW w:w="2221" w:type="dxa"/>
            <w:vAlign w:val="center"/>
          </w:tcPr>
          <w:p w14:paraId="090AD6F4" w14:textId="49F8A769" w:rsidR="002F0596" w:rsidRDefault="000C4F7A" w:rsidP="0008229A">
            <w:pPr>
              <w:ind w:left="288"/>
            </w:pPr>
            <w:r>
              <w:t>Yes        No</w:t>
            </w:r>
          </w:p>
        </w:tc>
      </w:tr>
      <w:tr w:rsidR="002F0596" w14:paraId="090AD6F9" w14:textId="77777777" w:rsidTr="009E4ED5">
        <w:trPr>
          <w:trHeight w:val="404"/>
        </w:trPr>
        <w:tc>
          <w:tcPr>
            <w:tcW w:w="3281" w:type="dxa"/>
          </w:tcPr>
          <w:p w14:paraId="090AD6F6" w14:textId="77777777" w:rsidR="002F0596" w:rsidRDefault="002F0596" w:rsidP="0068720D"/>
        </w:tc>
        <w:tc>
          <w:tcPr>
            <w:tcW w:w="4722" w:type="dxa"/>
          </w:tcPr>
          <w:p w14:paraId="090AD6F7" w14:textId="77777777" w:rsidR="002F0596" w:rsidRDefault="002F0596" w:rsidP="0068720D"/>
        </w:tc>
        <w:tc>
          <w:tcPr>
            <w:tcW w:w="2221" w:type="dxa"/>
            <w:vAlign w:val="center"/>
          </w:tcPr>
          <w:p w14:paraId="090AD6F8" w14:textId="76049503" w:rsidR="002F0596" w:rsidRDefault="000C4F7A" w:rsidP="0008229A">
            <w:pPr>
              <w:ind w:left="288"/>
            </w:pPr>
            <w:r>
              <w:t>Yes        No</w:t>
            </w:r>
          </w:p>
        </w:tc>
      </w:tr>
    </w:tbl>
    <w:p w14:paraId="090AD6FB" w14:textId="091F00F6" w:rsidR="002F0596" w:rsidRDefault="002F0596" w:rsidP="009E4ED5">
      <w:pPr>
        <w:pStyle w:val="Heading3"/>
      </w:pPr>
      <w:r w:rsidRPr="00E741BA">
        <w:t>Administrator Certification</w:t>
      </w:r>
    </w:p>
    <w:p w14:paraId="057494AB" w14:textId="3D855F1C" w:rsidR="00BA28A9" w:rsidRDefault="00BA28A9" w:rsidP="00BA28A9">
      <w:r>
        <w:t>Name:</w:t>
      </w:r>
    </w:p>
    <w:p w14:paraId="409E7A68" w14:textId="614FCDE4" w:rsidR="00BA28A9" w:rsidRDefault="00BA28A9" w:rsidP="00BA28A9">
      <w:r>
        <w:t>Title:</w:t>
      </w:r>
    </w:p>
    <w:p w14:paraId="090AD702" w14:textId="6B08988F" w:rsidR="002F0596" w:rsidRDefault="00BA28A9" w:rsidP="002F0596">
      <w:r>
        <w:t>Date</w:t>
      </w:r>
      <w:r w:rsidR="00DF116A">
        <w:t xml:space="preserve"> (mm/dd/</w:t>
      </w:r>
      <w:proofErr w:type="spellStart"/>
      <w:r w:rsidR="00DF116A">
        <w:t>yy</w:t>
      </w:r>
      <w:proofErr w:type="spellEnd"/>
      <w:r w:rsidR="00DF116A">
        <w:t>)</w:t>
      </w:r>
      <w:r>
        <w:t>:</w:t>
      </w:r>
    </w:p>
    <w:sectPr w:rsidR="002F0596" w:rsidSect="000822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1008" w:bottom="720" w:left="1008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DF7F" w14:textId="77777777" w:rsidR="001E4658" w:rsidRDefault="001E4658" w:rsidP="006C7987">
      <w:pPr>
        <w:spacing w:after="0" w:line="240" w:lineRule="auto"/>
      </w:pPr>
      <w:r>
        <w:separator/>
      </w:r>
    </w:p>
  </w:endnote>
  <w:endnote w:type="continuationSeparator" w:id="0">
    <w:p w14:paraId="4DD4E8B4" w14:textId="77777777" w:rsidR="001E4658" w:rsidRDefault="001E4658" w:rsidP="006C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DB6E" w14:textId="77777777" w:rsidR="009B50AE" w:rsidRDefault="009B5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ED43" w14:textId="77777777" w:rsidR="009B50AE" w:rsidRDefault="009B5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DD2A" w14:textId="77777777" w:rsidR="009B50AE" w:rsidRDefault="009B5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52C2" w14:textId="77777777" w:rsidR="001E4658" w:rsidRDefault="001E4658" w:rsidP="006C7987">
      <w:pPr>
        <w:spacing w:after="0" w:line="240" w:lineRule="auto"/>
      </w:pPr>
      <w:r>
        <w:separator/>
      </w:r>
    </w:p>
  </w:footnote>
  <w:footnote w:type="continuationSeparator" w:id="0">
    <w:p w14:paraId="6D1DE278" w14:textId="77777777" w:rsidR="001E4658" w:rsidRDefault="001E4658" w:rsidP="006C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A1B3" w14:textId="77777777" w:rsidR="009B50AE" w:rsidRDefault="009B5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2038" w14:textId="7424365D" w:rsidR="0040020B" w:rsidRPr="00791EC1" w:rsidRDefault="0040020B" w:rsidP="00791EC1">
    <w:pPr>
      <w:spacing w:after="240"/>
      <w:jc w:val="center"/>
      <w:rPr>
        <w:sz w:val="28"/>
        <w:szCs w:val="28"/>
      </w:rPr>
    </w:pPr>
    <w:r w:rsidRPr="00791EC1">
      <w:rPr>
        <w:sz w:val="28"/>
        <w:szCs w:val="28"/>
      </w:rPr>
      <w:t xml:space="preserve">New Jersey DLM Participation Criteria for the </w:t>
    </w:r>
    <w:r w:rsidRPr="00791EC1">
      <w:rPr>
        <w:sz w:val="28"/>
        <w:szCs w:val="28"/>
      </w:rPr>
      <w:t>202</w:t>
    </w:r>
    <w:r w:rsidR="009B50AE">
      <w:rPr>
        <w:sz w:val="28"/>
        <w:szCs w:val="28"/>
      </w:rPr>
      <w:t>2</w:t>
    </w:r>
    <w:r w:rsidRPr="00791EC1">
      <w:rPr>
        <w:sz w:val="28"/>
        <w:szCs w:val="28"/>
      </w:rPr>
      <w:t>-202</w:t>
    </w:r>
    <w:r w:rsidR="009B50AE">
      <w:rPr>
        <w:sz w:val="28"/>
        <w:szCs w:val="28"/>
      </w:rPr>
      <w:t>3</w:t>
    </w:r>
    <w:r w:rsidRPr="00791EC1">
      <w:rPr>
        <w:sz w:val="28"/>
        <w:szCs w:val="28"/>
      </w:rPr>
      <w:t xml:space="preserve"> School Year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4840" w14:textId="77777777" w:rsidR="009B50AE" w:rsidRDefault="009B5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32B1"/>
    <w:multiLevelType w:val="hybridMultilevel"/>
    <w:tmpl w:val="EB9EB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17AB7"/>
    <w:multiLevelType w:val="hybridMultilevel"/>
    <w:tmpl w:val="6FD0E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D7C66"/>
    <w:multiLevelType w:val="hybridMultilevel"/>
    <w:tmpl w:val="48428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34647"/>
    <w:multiLevelType w:val="hybridMultilevel"/>
    <w:tmpl w:val="6FD0E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259853">
    <w:abstractNumId w:val="3"/>
  </w:num>
  <w:num w:numId="2" w16cid:durableId="86772060">
    <w:abstractNumId w:val="0"/>
  </w:num>
  <w:num w:numId="3" w16cid:durableId="2051607129">
    <w:abstractNumId w:val="2"/>
  </w:num>
  <w:num w:numId="4" w16cid:durableId="504319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83"/>
    <w:rsid w:val="00031823"/>
    <w:rsid w:val="0008229A"/>
    <w:rsid w:val="000C4F7A"/>
    <w:rsid w:val="00106622"/>
    <w:rsid w:val="00120C70"/>
    <w:rsid w:val="001874C5"/>
    <w:rsid w:val="001B0E9C"/>
    <w:rsid w:val="001B3A39"/>
    <w:rsid w:val="001E385A"/>
    <w:rsid w:val="001E4658"/>
    <w:rsid w:val="00203CC3"/>
    <w:rsid w:val="002362D2"/>
    <w:rsid w:val="002F0596"/>
    <w:rsid w:val="002F0934"/>
    <w:rsid w:val="00333678"/>
    <w:rsid w:val="00335B50"/>
    <w:rsid w:val="0040020B"/>
    <w:rsid w:val="00406191"/>
    <w:rsid w:val="0044586A"/>
    <w:rsid w:val="00446BBC"/>
    <w:rsid w:val="004505BF"/>
    <w:rsid w:val="00483501"/>
    <w:rsid w:val="004A2DCD"/>
    <w:rsid w:val="004E203A"/>
    <w:rsid w:val="004E6538"/>
    <w:rsid w:val="00530489"/>
    <w:rsid w:val="00531C64"/>
    <w:rsid w:val="005372B0"/>
    <w:rsid w:val="00592E61"/>
    <w:rsid w:val="005D70D5"/>
    <w:rsid w:val="00694D92"/>
    <w:rsid w:val="006C2D19"/>
    <w:rsid w:val="006C7987"/>
    <w:rsid w:val="00740A4D"/>
    <w:rsid w:val="00767193"/>
    <w:rsid w:val="00787787"/>
    <w:rsid w:val="00791EC1"/>
    <w:rsid w:val="007A1240"/>
    <w:rsid w:val="007A396B"/>
    <w:rsid w:val="00833E83"/>
    <w:rsid w:val="008464C7"/>
    <w:rsid w:val="008A2ED6"/>
    <w:rsid w:val="0090201E"/>
    <w:rsid w:val="00955893"/>
    <w:rsid w:val="009B3143"/>
    <w:rsid w:val="009B50AE"/>
    <w:rsid w:val="009E4ED5"/>
    <w:rsid w:val="00A51031"/>
    <w:rsid w:val="00AF4499"/>
    <w:rsid w:val="00AF4BC0"/>
    <w:rsid w:val="00B57C54"/>
    <w:rsid w:val="00B63F2F"/>
    <w:rsid w:val="00BA28A9"/>
    <w:rsid w:val="00BE5ED4"/>
    <w:rsid w:val="00C44710"/>
    <w:rsid w:val="00C57829"/>
    <w:rsid w:val="00C72477"/>
    <w:rsid w:val="00CB75B0"/>
    <w:rsid w:val="00CD3A2E"/>
    <w:rsid w:val="00D53AC4"/>
    <w:rsid w:val="00D96F1A"/>
    <w:rsid w:val="00DF116A"/>
    <w:rsid w:val="00E85F42"/>
    <w:rsid w:val="00E943C1"/>
    <w:rsid w:val="00F917C0"/>
    <w:rsid w:val="00F92451"/>
    <w:rsid w:val="00FD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AD68F"/>
  <w15:chartTrackingRefBased/>
  <w15:docId w15:val="{411D90FA-AE94-4C55-8338-70E38C67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596"/>
  </w:style>
  <w:style w:type="paragraph" w:styleId="Heading1">
    <w:name w:val="heading 1"/>
    <w:basedOn w:val="Normal"/>
    <w:next w:val="Normal"/>
    <w:link w:val="Heading1Char"/>
    <w:uiPriority w:val="9"/>
    <w:qFormat/>
    <w:rsid w:val="00833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29A"/>
    <w:pPr>
      <w:keepNext/>
      <w:keepLines/>
      <w:shd w:val="clear" w:color="auto" w:fill="000000" w:themeFill="text1"/>
      <w:spacing w:before="120" w:after="120"/>
      <w:outlineLvl w:val="1"/>
    </w:pPr>
    <w:rPr>
      <w:rFonts w:eastAsiaTheme="majorEastAsia" w:cstheme="minorHAns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ED5"/>
    <w:pPr>
      <w:spacing w:before="240" w:after="120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90201E"/>
    <w:pPr>
      <w:spacing w:after="0" w:line="240" w:lineRule="auto"/>
    </w:pPr>
    <w:rPr>
      <w:rFonts w:eastAsia="Times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3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33E83"/>
    <w:pPr>
      <w:ind w:left="720"/>
      <w:contextualSpacing/>
    </w:pPr>
  </w:style>
  <w:style w:type="table" w:styleId="TableGrid">
    <w:name w:val="Table Grid"/>
    <w:basedOn w:val="TableNormal"/>
    <w:uiPriority w:val="39"/>
    <w:rsid w:val="00833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8229A"/>
    <w:rPr>
      <w:rFonts w:eastAsiaTheme="majorEastAsia" w:cstheme="minorHAnsi"/>
      <w:b/>
      <w:sz w:val="24"/>
      <w:szCs w:val="24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9E4ED5"/>
    <w:rPr>
      <w:b/>
      <w:szCs w:val="20"/>
    </w:rPr>
  </w:style>
  <w:style w:type="character" w:styleId="PlaceholderText">
    <w:name w:val="Placeholder Text"/>
    <w:basedOn w:val="DefaultParagraphFont"/>
    <w:uiPriority w:val="99"/>
    <w:semiHidden/>
    <w:rsid w:val="002F05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C7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987"/>
  </w:style>
  <w:style w:type="paragraph" w:styleId="Footer">
    <w:name w:val="footer"/>
    <w:basedOn w:val="Normal"/>
    <w:link w:val="FooterChar"/>
    <w:uiPriority w:val="99"/>
    <w:unhideWhenUsed/>
    <w:rsid w:val="006C7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87"/>
  </w:style>
  <w:style w:type="character" w:styleId="CommentReference">
    <w:name w:val="annotation reference"/>
    <w:basedOn w:val="DefaultParagraphFont"/>
    <w:uiPriority w:val="99"/>
    <w:semiHidden/>
    <w:unhideWhenUsed/>
    <w:rsid w:val="00B63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F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F2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55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0C7382CBD8C4EB721FC3C0BACD4E9" ma:contentTypeVersion="11" ma:contentTypeDescription="Create a new document." ma:contentTypeScope="" ma:versionID="605cde1644547233229ea06d03783fae">
  <xsd:schema xmlns:xsd="http://www.w3.org/2001/XMLSchema" xmlns:xs="http://www.w3.org/2001/XMLSchema" xmlns:p="http://schemas.microsoft.com/office/2006/metadata/properties" xmlns:ns3="edc24c04-9cda-4e7d-b283-7676bce0c48f" xmlns:ns4="5e4a7924-76c7-4754-adbe-598cca24882e" targetNamespace="http://schemas.microsoft.com/office/2006/metadata/properties" ma:root="true" ma:fieldsID="8224025adea65985e75a0d662589ca7e" ns3:_="" ns4:_="">
    <xsd:import namespace="edc24c04-9cda-4e7d-b283-7676bce0c48f"/>
    <xsd:import namespace="5e4a7924-76c7-4754-adbe-598cca2488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4c04-9cda-4e7d-b283-7676bce0c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a7924-76c7-4754-adbe-598cca24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CBA35-675F-4A88-911B-3DE4ED3CCB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753A0D-8C79-445C-B289-3844110AC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3C905-A8A4-4090-82DA-70D148F46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24c04-9cda-4e7d-b283-7676bce0c48f"/>
    <ds:schemaRef ds:uri="5e4a7924-76c7-4754-adbe-598cca248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DLM Participation Criteria 2020-21</vt:lpstr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DLM Participation Criteria 2021-22</dc:title>
  <dc:subject/>
  <dc:creator>New Jersey Department of Education</dc:creator>
  <cp:keywords>DLM; NJDOE; assessment</cp:keywords>
  <dc:description/>
  <cp:lastModifiedBy>Catherine Saioni</cp:lastModifiedBy>
  <cp:revision>3</cp:revision>
  <dcterms:created xsi:type="dcterms:W3CDTF">2021-03-15T19:15:00Z</dcterms:created>
  <dcterms:modified xsi:type="dcterms:W3CDTF">2023-01-21T15:16:00Z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0x010100F6B0C7382CBD8C4EB721FC3C0BACD4E9</vt:lpwstr>
  </property>
</Properties>
</file>